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Montserrat" w:cs="Montserrat" w:eastAsia="Montserrat" w:hAnsi="Montserrat"/>
          <w:b w:val="1"/>
          <w:color w:val="334560"/>
        </w:rPr>
      </w:pPr>
      <w:r w:rsidDel="00000000" w:rsidR="00000000" w:rsidRPr="00000000">
        <w:rPr>
          <w:rFonts w:ascii="Montserrat" w:cs="Montserrat" w:eastAsia="Montserrat" w:hAnsi="Montserrat"/>
          <w:b w:val="1"/>
          <w:color w:val="334560"/>
          <w:rtl w:val="0"/>
        </w:rPr>
        <w:t xml:space="preserve">Clinical Psychologist </w:t>
      </w:r>
    </w:p>
    <w:p w:rsidR="00000000" w:rsidDel="00000000" w:rsidP="00000000" w:rsidRDefault="00000000" w:rsidRPr="00000000" w14:paraId="00000002">
      <w:pPr>
        <w:spacing w:after="240" w:before="240" w:lineRule="auto"/>
        <w:jc w:val="center"/>
        <w:rPr>
          <w:rFonts w:ascii="Montserrat" w:cs="Montserrat" w:eastAsia="Montserrat" w:hAnsi="Montserrat"/>
          <w:b w:val="1"/>
          <w:color w:val="334560"/>
        </w:rPr>
      </w:pPr>
      <w:r w:rsidDel="00000000" w:rsidR="00000000" w:rsidRPr="00000000">
        <w:rPr>
          <w:rFonts w:ascii="Montserrat" w:cs="Montserrat" w:eastAsia="Montserrat" w:hAnsi="Montserrat"/>
          <w:b w:val="1"/>
          <w:color w:val="334560"/>
          <w:rtl w:val="0"/>
        </w:rPr>
        <w:t xml:space="preserve">Support, Growth and Space to Work Authentically</w:t>
      </w:r>
    </w:p>
    <w:p w:rsidR="00000000" w:rsidDel="00000000" w:rsidP="00000000" w:rsidRDefault="00000000" w:rsidRPr="00000000" w14:paraId="00000003">
      <w:pPr>
        <w:spacing w:after="240" w:before="240" w:lineRule="auto"/>
        <w:rPr>
          <w:b w:val="1"/>
          <w:sz w:val="46"/>
          <w:szCs w:val="46"/>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Want to be part of a practice that supports the mental health of young people and adults? At The Therapy Hub you’ll be part of a small team that values connection, growth and fun. We’ll back you with mentoring, professional development, and the chance to shape services as we grow together.</w:t>
      </w:r>
    </w:p>
    <w:p w:rsidR="00000000" w:rsidDel="00000000" w:rsidP="00000000" w:rsidRDefault="00000000" w:rsidRPr="00000000" w14:paraId="00000005">
      <w:pPr>
        <w:spacing w:after="240" w:before="240" w:lineRule="auto"/>
        <w:rPr/>
      </w:pPr>
      <w:r w:rsidDel="00000000" w:rsidR="00000000" w:rsidRPr="00000000">
        <w:rPr>
          <w:rtl w:val="0"/>
        </w:rPr>
        <w:t xml:space="preserve">We are looking for a Clinical Psychologist to join our team. </w:t>
      </w:r>
    </w:p>
    <w:p w:rsidR="00000000" w:rsidDel="00000000" w:rsidP="00000000" w:rsidRDefault="00000000" w:rsidRPr="00000000" w14:paraId="00000006">
      <w:pPr>
        <w:spacing w:after="240" w:before="240" w:lineRule="auto"/>
        <w:rPr/>
      </w:pPr>
      <w:r w:rsidDel="00000000" w:rsidR="00000000" w:rsidRPr="00000000">
        <w:rPr>
          <w:rtl w:val="0"/>
        </w:rPr>
        <w:t xml:space="preserve">Experience with adult autism assessments and WPATH assessments is desirable.</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Our structure gives you the opportunity to have a say in how we grow as a team. We’ll support you in your private practice journey and help you discover the reward of working with your preferred evidence-based approach in a flexible and supportive environment.</w:t>
      </w:r>
    </w:p>
    <w:p w:rsidR="00000000" w:rsidDel="00000000" w:rsidP="00000000" w:rsidRDefault="00000000" w:rsidRPr="00000000" w14:paraId="00000008">
      <w:pPr>
        <w:spacing w:after="240" w:before="240" w:lineRule="auto"/>
        <w:rPr/>
      </w:pPr>
      <w:r w:rsidDel="00000000" w:rsidR="00000000" w:rsidRPr="00000000">
        <w:rPr>
          <w:rtl w:val="0"/>
        </w:rPr>
        <w:t xml:space="preserve">This role offers you the opportunity to join an expanding practice where you won’t get lost in the crowd. You’ll be supported by a small team and encouraged to take part in mentoring, team meetings, planning days, and social events.</w:t>
      </w:r>
    </w:p>
    <w:p w:rsidR="00000000" w:rsidDel="00000000" w:rsidP="00000000" w:rsidRDefault="00000000" w:rsidRPr="00000000" w14:paraId="00000009">
      <w:pPr>
        <w:spacing w:after="240" w:before="240" w:lineRule="auto"/>
        <w:rPr/>
      </w:pPr>
      <w:r w:rsidDel="00000000" w:rsidR="00000000" w:rsidRPr="00000000">
        <w:rPr>
          <w:rtl w:val="0"/>
        </w:rPr>
        <w:t xml:space="preserve">If you want to help others achieve mental wellness and enjoy working with young people and adults, this role is for you.</w:t>
      </w:r>
    </w:p>
    <w:p w:rsidR="00000000" w:rsidDel="00000000" w:rsidP="00000000" w:rsidRDefault="00000000" w:rsidRPr="00000000" w14:paraId="0000000A">
      <w:pPr>
        <w:keepNext w:val="0"/>
        <w:keepLines w:val="0"/>
        <w:spacing w:before="280" w:lineRule="auto"/>
        <w:rPr/>
      </w:pPr>
      <w:r w:rsidDel="00000000" w:rsidR="00000000" w:rsidRPr="00000000">
        <w:rPr>
          <w:rtl w:val="0"/>
        </w:rPr>
        <w:t xml:space="preserve">About The Therapy Hub and Our Director, Marie Vakakis</w:t>
      </w:r>
    </w:p>
    <w:p w:rsidR="00000000" w:rsidDel="00000000" w:rsidP="00000000" w:rsidRDefault="00000000" w:rsidRPr="00000000" w14:paraId="0000000B">
      <w:pPr>
        <w:spacing w:after="240" w:before="240" w:lineRule="auto"/>
        <w:rPr/>
      </w:pPr>
      <w:r w:rsidDel="00000000" w:rsidR="00000000" w:rsidRPr="00000000">
        <w:rPr>
          <w:rtl w:val="0"/>
        </w:rPr>
        <w:t xml:space="preserve">The Therapy Hub was founded by me, Marie Vakakis, an Accredited Mental Health Social Worker, and Family Therapist. I have a passion for learning and sharing and I would love to show you how your role could grow beyond clinical work. </w:t>
      </w:r>
    </w:p>
    <w:p w:rsidR="00000000" w:rsidDel="00000000" w:rsidP="00000000" w:rsidRDefault="00000000" w:rsidRPr="00000000" w14:paraId="0000000C">
      <w:pPr>
        <w:spacing w:after="240" w:before="240" w:lineRule="auto"/>
        <w:rPr/>
      </w:pPr>
      <w:r w:rsidDel="00000000" w:rsidR="00000000" w:rsidRPr="00000000">
        <w:rPr>
          <w:rtl w:val="0"/>
        </w:rPr>
        <w:t xml:space="preserve">I know the work can be hard. I have been on the frontlines, on the ground with clients, advocating for change, promoting health and relationships. Now I have created ways to bring that experience into private practice.</w:t>
      </w:r>
    </w:p>
    <w:p w:rsidR="00000000" w:rsidDel="00000000" w:rsidP="00000000" w:rsidRDefault="00000000" w:rsidRPr="00000000" w14:paraId="0000000D">
      <w:pPr>
        <w:spacing w:after="240" w:before="240" w:lineRule="auto"/>
        <w:rPr/>
      </w:pPr>
      <w:r w:rsidDel="00000000" w:rsidR="00000000" w:rsidRPr="00000000">
        <w:rPr>
          <w:rtl w:val="0"/>
        </w:rPr>
        <w:t xml:space="preserve">I have supported graduates and given people a chance to dip their toe into private practice. I have offered space to showcase their expertise on my podcasts </w:t>
      </w:r>
      <w:r w:rsidDel="00000000" w:rsidR="00000000" w:rsidRPr="00000000">
        <w:rPr>
          <w:i w:val="1"/>
          <w:rtl w:val="0"/>
        </w:rPr>
        <w:t xml:space="preserve">Inside Social Work</w:t>
      </w:r>
      <w:r w:rsidDel="00000000" w:rsidR="00000000" w:rsidRPr="00000000">
        <w:rPr>
          <w:rtl w:val="0"/>
        </w:rPr>
        <w:t xml:space="preserve"> and </w:t>
      </w:r>
      <w:r w:rsidDel="00000000" w:rsidR="00000000" w:rsidRPr="00000000">
        <w:rPr>
          <w:i w:val="1"/>
          <w:rtl w:val="0"/>
        </w:rPr>
        <w:t xml:space="preserve">This Complex Life</w:t>
      </w:r>
      <w:r w:rsidDel="00000000" w:rsidR="00000000" w:rsidRPr="00000000">
        <w:rPr>
          <w:rtl w:val="0"/>
        </w:rPr>
        <w:t xml:space="preserve"> and to present at MHPN meetings. I am genuine, a bit awkward, I leave tea cups everywhere, and I am human. I would love to create new things with you.</w:t>
      </w:r>
    </w:p>
    <w:p w:rsidR="00000000" w:rsidDel="00000000" w:rsidP="00000000" w:rsidRDefault="00000000" w:rsidRPr="00000000" w14:paraId="0000000E">
      <w:pPr>
        <w:spacing w:after="240" w:before="240" w:lineRule="auto"/>
        <w:rPr/>
      </w:pPr>
      <w:r w:rsidDel="00000000" w:rsidR="00000000" w:rsidRPr="00000000">
        <w:rPr>
          <w:rtl w:val="0"/>
        </w:rPr>
        <w:t xml:space="preserve">At The Therapy Hub you will have opportunities to co-create future training, share your expertise with peers, and contribute to how we shape learning in the wider community. You will also be supported to grow your own clinical practice. That might mean exploring family therapy, learning more about working with teens, building skills in supporting couples, or integrating EMDR into your work. We make space for both professional development and creativity in practice so you can feel confident expanding in the directions that interest you most.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spacing w:before="280" w:lineRule="auto"/>
        <w:rPr/>
      </w:pPr>
      <w:r w:rsidDel="00000000" w:rsidR="00000000" w:rsidRPr="00000000">
        <w:rPr>
          <w:rtl w:val="0"/>
        </w:rPr>
        <w:t xml:space="preserve">So if you are someone who:</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Wants to connect with their team members</w:t>
        <w:br w:type="textWrapping"/>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Likes to share resources and knowledge</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Takes responsibility and ownership of their work and clients</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Values time management and organisation</w:t>
        <w:br w:type="textWrapping"/>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Believes in continued learning and personal development</w:t>
        <w:br w:type="textWrapping"/>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Values making a difference in the lives of others</w:t>
        <w:br w:type="textWrapping"/>
      </w:r>
    </w:p>
    <w:p w:rsidR="00000000" w:rsidDel="00000000" w:rsidP="00000000" w:rsidRDefault="00000000" w:rsidRPr="00000000" w14:paraId="00000017">
      <w:pPr>
        <w:spacing w:after="240" w:before="240" w:lineRule="auto"/>
        <w:rPr/>
      </w:pPr>
      <w:r w:rsidDel="00000000" w:rsidR="00000000" w:rsidRPr="00000000">
        <w:rPr>
          <w:rtl w:val="0"/>
        </w:rPr>
        <w:t xml:space="preserve">…then we absolutely must meet!</w:t>
      </w:r>
    </w:p>
    <w:p w:rsidR="00000000" w:rsidDel="00000000" w:rsidP="00000000" w:rsidRDefault="00000000" w:rsidRPr="00000000" w14:paraId="00000018">
      <w:pPr>
        <w:keepNext w:val="0"/>
        <w:keepLines w:val="0"/>
        <w:spacing w:before="280" w:lineRule="auto"/>
        <w:rPr/>
      </w:pPr>
      <w:r w:rsidDel="00000000" w:rsidR="00000000" w:rsidRPr="00000000">
        <w:rPr>
          <w:rtl w:val="0"/>
        </w:rPr>
        <w:t xml:space="preserve">Ideally you:</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rtl w:val="0"/>
        </w:rPr>
        <w:t xml:space="preserve">Have experience in neurodiversity-affirming practice, including autism assessments for adults</w:t>
        <w:br w:type="textWrapping"/>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Deliver a range of therapeutic approaches in line with client needs</w:t>
        <w:br w:type="textWrapping"/>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rtl w:val="0"/>
        </w:rPr>
        <w:t xml:space="preserve">Feel confident treating presentations such as anxiety, depression, grief, trauma, and adjustment issues</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rtl w:val="0"/>
        </w:rPr>
        <w:t xml:space="preserve">Care deeply about what you do and are passionate about helping others</w:t>
        <w:br w:type="textWrapping"/>
      </w:r>
    </w:p>
    <w:p w:rsidR="00000000" w:rsidDel="00000000" w:rsidP="00000000" w:rsidRDefault="00000000" w:rsidRPr="00000000" w14:paraId="0000001D">
      <w:pPr>
        <w:numPr>
          <w:ilvl w:val="0"/>
          <w:numId w:val="4"/>
        </w:numPr>
        <w:spacing w:after="240" w:before="0" w:beforeAutospacing="0" w:lineRule="auto"/>
        <w:ind w:left="720" w:hanging="360"/>
      </w:pPr>
      <w:r w:rsidDel="00000000" w:rsidR="00000000" w:rsidRPr="00000000">
        <w:rPr>
          <w:rtl w:val="0"/>
        </w:rPr>
        <w:t xml:space="preserve">Want to develop and grow in a nurturing environment</w:t>
        <w:br w:type="textWrapping"/>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spacing w:before="280" w:lineRule="auto"/>
        <w:rPr/>
      </w:pPr>
      <w:r w:rsidDel="00000000" w:rsidR="00000000" w:rsidRPr="00000000">
        <w:rPr>
          <w:rtl w:val="0"/>
        </w:rPr>
        <w:t xml:space="preserve">Essential Criteria</w:t>
      </w:r>
    </w:p>
    <w:p w:rsidR="00000000" w:rsidDel="00000000" w:rsidP="00000000" w:rsidRDefault="00000000" w:rsidRPr="00000000" w14:paraId="00000020">
      <w:pPr>
        <w:numPr>
          <w:ilvl w:val="0"/>
          <w:numId w:val="3"/>
        </w:numPr>
        <w:spacing w:after="0" w:afterAutospacing="0" w:before="240" w:lineRule="auto"/>
        <w:ind w:left="720" w:hanging="360"/>
      </w:pPr>
      <w:r w:rsidDel="00000000" w:rsidR="00000000" w:rsidRPr="00000000">
        <w:rPr>
          <w:rtl w:val="0"/>
        </w:rPr>
        <w:t xml:space="preserve">Tertiary qualifications in Psychology with full AHPRA registration as a Clinical Psychologist</w:t>
        <w:br w:type="textWrapping"/>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Eligibility for a Medicare provider number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Skills in risk assessment and evidence-based treatment</w:t>
        <w:br w:type="textWrapping"/>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 xml:space="preserve">Ability to produce clear clinical notes, letters and reports</w:t>
        <w:br w:type="textWrapping"/>
      </w:r>
    </w:p>
    <w:p w:rsidR="00000000" w:rsidDel="00000000" w:rsidP="00000000" w:rsidRDefault="00000000" w:rsidRPr="00000000" w14:paraId="00000024">
      <w:pPr>
        <w:numPr>
          <w:ilvl w:val="0"/>
          <w:numId w:val="3"/>
        </w:numPr>
        <w:spacing w:after="240" w:before="0" w:beforeAutospacing="0" w:lineRule="auto"/>
        <w:ind w:left="720" w:hanging="360"/>
      </w:pPr>
      <w:r w:rsidDel="00000000" w:rsidR="00000000" w:rsidRPr="00000000">
        <w:rPr>
          <w:rtl w:val="0"/>
        </w:rPr>
        <w:t xml:space="preserve">Current Working with Children Check and recent Police Check</w:t>
        <w:br w:type="textWrapping"/>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spacing w:before="280" w:lineRule="auto"/>
        <w:rPr/>
      </w:pPr>
      <w:r w:rsidDel="00000000" w:rsidR="00000000" w:rsidRPr="00000000">
        <w:rPr>
          <w:rtl w:val="0"/>
        </w:rPr>
        <w:t xml:space="preserve">What you can expect from us:</w:t>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rtl w:val="0"/>
        </w:rPr>
        <w:t xml:space="preserve">Established referral base</w:t>
        <w:br w:type="textWrapping"/>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Clients ready and waiting to be booked in</w:t>
        <w:br w:type="textWrapping"/>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tl w:val="0"/>
        </w:rPr>
        <w:t xml:space="preserve">Access to mentoring and supervision</w:t>
        <w:br w:type="textWrapping"/>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tl w:val="0"/>
        </w:rPr>
        <w:t xml:space="preserve">Team building social events</w:t>
        <w:br w:type="textWrapping"/>
      </w:r>
    </w:p>
    <w:p w:rsidR="00000000" w:rsidDel="00000000" w:rsidP="00000000" w:rsidRDefault="00000000" w:rsidRPr="00000000" w14:paraId="0000002B">
      <w:pPr>
        <w:numPr>
          <w:ilvl w:val="0"/>
          <w:numId w:val="2"/>
        </w:numPr>
        <w:spacing w:after="240" w:before="0" w:beforeAutospacing="0" w:lineRule="auto"/>
        <w:ind w:left="720" w:hanging="360"/>
      </w:pPr>
      <w:r w:rsidDel="00000000" w:rsidR="00000000" w:rsidRPr="00000000">
        <w:rPr>
          <w:rtl w:val="0"/>
        </w:rPr>
        <w:t xml:space="preserve">Highly supportive career growth</w:t>
        <w:br w:type="textWrapping"/>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220" w:firstLine="0"/>
        <w:rPr>
          <w:i w:val="1"/>
          <w:color w:val="0e0e0e"/>
          <w:sz w:val="20"/>
          <w:szCs w:val="20"/>
        </w:rPr>
      </w:pPr>
      <w:r w:rsidDel="00000000" w:rsidR="00000000" w:rsidRPr="00000000">
        <w:rPr>
          <w:i w:val="1"/>
          <w:color w:val="0e0e0e"/>
          <w:sz w:val="20"/>
          <w:szCs w:val="20"/>
          <w:rtl w:val="0"/>
        </w:rPr>
        <w:t xml:space="preserve">“I have been with the Therapy Hub for over three years now. It was my first job in private practice as a psychologist and TTH has been a wonderful home to learn the ropes and develop as a clinician. Marie is a very supportive director and I’ve always been encouraged to maintain a caseload that matches my skills, passions and energy without pressure to work beyond my capacity. Early career psychology can be a recipe for burnout, so having this support and encouragement has been invaluable. I love working at a clinic that is inclusive, affirming and values aligned, with a kind and like-minded team.” – Maddy, Clinical Psychologist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b w:val="1"/>
          <w:color w:val="334560"/>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line="276" w:lineRule="auto"/>
      <w:jc w:val="center"/>
      <w:rPr/>
    </w:pPr>
    <w:r w:rsidDel="00000000" w:rsidR="00000000" w:rsidRPr="00000000">
      <w:rPr/>
      <w:drawing>
        <wp:inline distB="114300" distT="114300" distL="114300" distR="114300">
          <wp:extent cx="2549363" cy="1121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9363" cy="11211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334560"/>
        <w:sz w:val="22"/>
        <w:szCs w:val="22"/>
        <w:lang w:val="en_GB"/>
      </w:rPr>
    </w:rPrDefault>
    <w:pPrDefault>
      <w:pPr>
        <w:spacing w:after="240" w:before="24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